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9D" w:rsidRPr="00AB4A2A" w:rsidRDefault="005D1548" w:rsidP="00AB4A2A">
      <w:pPr>
        <w:jc w:val="both"/>
        <w:rPr>
          <w:b/>
          <w:sz w:val="24"/>
          <w:szCs w:val="24"/>
        </w:rPr>
      </w:pPr>
      <w:r w:rsidRPr="00AB4A2A">
        <w:rPr>
          <w:b/>
          <w:sz w:val="24"/>
          <w:szCs w:val="24"/>
        </w:rPr>
        <w:t>LEY Nº 76</w:t>
      </w:r>
    </w:p>
    <w:p w:rsidR="00B8779D" w:rsidRPr="00AB4A2A" w:rsidRDefault="00B8779D" w:rsidP="00AB4A2A">
      <w:pPr>
        <w:jc w:val="both"/>
        <w:rPr>
          <w:sz w:val="24"/>
          <w:szCs w:val="24"/>
        </w:rPr>
      </w:pPr>
    </w:p>
    <w:p w:rsidR="00B8779D" w:rsidRPr="00AB4A2A" w:rsidRDefault="005D1548" w:rsidP="00AB4A2A">
      <w:pPr>
        <w:jc w:val="both"/>
        <w:rPr>
          <w:b/>
          <w:sz w:val="24"/>
          <w:szCs w:val="24"/>
        </w:rPr>
      </w:pPr>
      <w:r w:rsidRPr="00AB4A2A">
        <w:rPr>
          <w:b/>
          <w:sz w:val="24"/>
          <w:szCs w:val="24"/>
        </w:rPr>
        <w:t>POR EL ARTICULO 1º DEL DECRETO Nº 1534/93 SE DECLARO LA NULIDAD DEL DECRETO Nº 1238/93 QUE PROMULGARA LA LEY PROVINCIAL Nº 76.</w:t>
      </w:r>
    </w:p>
    <w:p w:rsidR="005D1548" w:rsidRPr="00AB4A2A" w:rsidRDefault="005D1548" w:rsidP="00AB4A2A">
      <w:pPr>
        <w:jc w:val="both"/>
        <w:rPr>
          <w:sz w:val="24"/>
          <w:szCs w:val="24"/>
        </w:rPr>
      </w:pPr>
      <w:r w:rsidRPr="00AB4A2A">
        <w:rPr>
          <w:b/>
          <w:sz w:val="24"/>
          <w:szCs w:val="24"/>
        </w:rPr>
        <w:t>POR EL ARTICULO 3º SE ANULO DEL REGISTRO CARDINAL Y CORRELATIVO DE LEYES PROVINCIALES LA LEY Nº 76, SIENDO EN CONSECUENCIA LA Nº 77 LA SUBSIGUIENTE E INMEDIATA POSTERIOR A LA Nº 75.</w:t>
      </w:r>
    </w:p>
    <w:sectPr w:rsidR="005D1548" w:rsidRPr="00AB4A2A" w:rsidSect="00AB4A2A">
      <w:headerReference w:type="default" r:id="rId6"/>
      <w:footerReference w:type="default" r:id="rId7"/>
      <w:pgSz w:w="11909" w:h="16834"/>
      <w:pgMar w:top="1701" w:right="1134" w:bottom="567" w:left="1134" w:header="397" w:footer="567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A28" w:rsidRDefault="007A7A28" w:rsidP="00AB4A2A">
      <w:r>
        <w:separator/>
      </w:r>
    </w:p>
  </w:endnote>
  <w:endnote w:type="continuationSeparator" w:id="1">
    <w:p w:rsidR="007A7A28" w:rsidRDefault="007A7A28" w:rsidP="00AB4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2A" w:rsidRDefault="00AB4A2A" w:rsidP="006B7B1E">
    <w:pPr>
      <w:pStyle w:val="Piedepgina"/>
      <w:jc w:val="right"/>
    </w:pPr>
    <w:r w:rsidRPr="006B7B1E">
      <w:rPr>
        <w:b/>
        <w:sz w:val="16"/>
        <w:szCs w:val="16"/>
      </w:rPr>
      <w:t>Secretaría Legislativa</w:t>
    </w:r>
    <w:r>
      <w:rPr>
        <w:b/>
        <w:sz w:val="16"/>
        <w:szCs w:val="16"/>
      </w:rPr>
      <w:t xml:space="preserve"> -</w:t>
    </w:r>
    <w:r w:rsidRPr="005F0125">
      <w:rPr>
        <w:b/>
        <w:sz w:val="16"/>
        <w:szCs w:val="16"/>
      </w:rPr>
      <w:t xml:space="preserve"> </w:t>
    </w:r>
    <w:r w:rsidRPr="006B7B1E">
      <w:rPr>
        <w:b/>
        <w:sz w:val="16"/>
        <w:szCs w:val="16"/>
      </w:rPr>
      <w:t>Dirección Legislativa</w:t>
    </w:r>
    <w:r>
      <w:rPr>
        <w:b/>
        <w:sz w:val="16"/>
        <w:szCs w:val="16"/>
      </w:rPr>
      <w:t xml:space="preserve"> - </w:t>
    </w:r>
    <w:r w:rsidRPr="006B7B1E">
      <w:rPr>
        <w:b/>
        <w:sz w:val="16"/>
        <w:szCs w:val="16"/>
      </w:rPr>
      <w:t>Departamento Informática Jurídica</w:t>
    </w:r>
    <w:r>
      <w:rPr>
        <w:b/>
        <w:sz w:val="16"/>
        <w:szCs w:val="16"/>
      </w:rPr>
      <w:t xml:space="preserve">                                                  </w:t>
    </w:r>
    <w:fldSimple w:instr=" PAGE   \* MERGEFORMAT ">
      <w:r w:rsidR="00251C09">
        <w:rPr>
          <w:noProof/>
        </w:rPr>
        <w:t>1</w:t>
      </w:r>
    </w:fldSimple>
  </w:p>
  <w:p w:rsidR="00AB4A2A" w:rsidRDefault="00AB4A2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A28" w:rsidRDefault="007A7A28" w:rsidP="00AB4A2A">
      <w:r>
        <w:separator/>
      </w:r>
    </w:p>
  </w:footnote>
  <w:footnote w:type="continuationSeparator" w:id="1">
    <w:p w:rsidR="007A7A28" w:rsidRDefault="007A7A28" w:rsidP="00AB4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09" w:rsidRPr="002C3B33" w:rsidRDefault="00251C09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316A1C">
      <w:rPr>
        <w:noProof/>
        <w:sz w:val="16"/>
        <w:szCs w:val="16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43.45pt;margin-top:-3.95pt;width:38.25pt;height:31.95pt;z-index:2">
          <v:imagedata r:id="rId1" o:title="Casa nueva II"/>
        </v:shape>
      </w:pict>
    </w:r>
    <w:r w:rsidRPr="00316A1C">
      <w:rPr>
        <w:b/>
        <w:noProof/>
        <w:sz w:val="16"/>
        <w:szCs w:val="16"/>
        <w:lang w:eastAsia="en-US"/>
      </w:rPr>
      <w:pict>
        <v:shape id="_x0000_s2051" type="#_x0000_t75" style="position:absolute;left:0;text-align:left;margin-left:.95pt;margin-top:-3.95pt;width:38.2pt;height:31.95pt;z-index:1">
          <v:imagedata r:id="rId2" o:title="Escudo Provincial"/>
        </v:shape>
      </w:pict>
    </w:r>
    <w:r w:rsidRPr="002C3B33">
      <w:rPr>
        <w:b/>
        <w:sz w:val="16"/>
        <w:szCs w:val="16"/>
      </w:rPr>
      <w:t>PODER LEGISLATIVO</w:t>
    </w:r>
  </w:p>
  <w:p w:rsidR="00251C09" w:rsidRPr="002C3B33" w:rsidRDefault="00251C09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2C3B33">
      <w:rPr>
        <w:b/>
        <w:sz w:val="16"/>
        <w:szCs w:val="16"/>
      </w:rPr>
      <w:t>Provincia de Tierra del Fuego, Antártida e Islas del Atlántico Sur</w:t>
    </w:r>
  </w:p>
  <w:p w:rsidR="00AB4A2A" w:rsidRDefault="00AB4A2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A2A"/>
    <w:rsid w:val="00251C09"/>
    <w:rsid w:val="005D1548"/>
    <w:rsid w:val="007A7A28"/>
    <w:rsid w:val="00AB4A2A"/>
    <w:rsid w:val="00B8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9D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4A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4A2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B4A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A2A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271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Desconocido</dc:creator>
  <cp:keywords/>
  <cp:lastModifiedBy>Piky</cp:lastModifiedBy>
  <cp:revision>4</cp:revision>
  <cp:lastPrinted>2014-07-31T18:06:00Z</cp:lastPrinted>
  <dcterms:created xsi:type="dcterms:W3CDTF">1995-09-01T15:53:00Z</dcterms:created>
  <dcterms:modified xsi:type="dcterms:W3CDTF">2014-08-12T14:48:00Z</dcterms:modified>
</cp:coreProperties>
</file>