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26" w:rsidRDefault="00707B34">
      <w:pPr>
        <w:jc w:val="both"/>
        <w:rPr>
          <w:b/>
        </w:rPr>
      </w:pPr>
      <w:r>
        <w:rPr>
          <w:b/>
        </w:rPr>
        <w:t>LEY Nº 351</w:t>
      </w:r>
    </w:p>
    <w:p w:rsidR="00F91426" w:rsidRDefault="00F91426">
      <w:pPr>
        <w:jc w:val="both"/>
      </w:pPr>
    </w:p>
    <w:p w:rsidR="00F91426" w:rsidRDefault="00707B34">
      <w:pPr>
        <w:jc w:val="both"/>
        <w:rPr>
          <w:b/>
        </w:rPr>
      </w:pPr>
      <w:r>
        <w:rPr>
          <w:b/>
        </w:rPr>
        <w:t>CODIGO PROCESAL PENAL: MODIFICACION.</w:t>
      </w:r>
    </w:p>
    <w:p w:rsidR="00F91426" w:rsidRDefault="00F91426">
      <w:pPr>
        <w:jc w:val="both"/>
      </w:pPr>
    </w:p>
    <w:p w:rsidR="00F91426" w:rsidRDefault="00707B34">
      <w:pPr>
        <w:jc w:val="both"/>
      </w:pPr>
      <w:r>
        <w:t>Sanción: 23 de Diciembre de 1996.</w:t>
      </w:r>
    </w:p>
    <w:p w:rsidR="00F91426" w:rsidRDefault="00707B34">
      <w:pPr>
        <w:jc w:val="both"/>
      </w:pPr>
      <w:r>
        <w:t>Promulgación: 13/01/97. D.P. Nº 69.</w:t>
      </w:r>
    </w:p>
    <w:p w:rsidR="00F91426" w:rsidRDefault="00707B34">
      <w:pPr>
        <w:jc w:val="both"/>
      </w:pPr>
      <w:r>
        <w:t>Publicación: B.O.P. 20/01/97.</w:t>
      </w:r>
    </w:p>
    <w:p w:rsidR="00F91426" w:rsidRDefault="00F91426">
      <w:pPr>
        <w:jc w:val="both"/>
      </w:pPr>
    </w:p>
    <w:p w:rsidR="005A46F6" w:rsidRDefault="005A46F6">
      <w:pPr>
        <w:jc w:val="both"/>
      </w:pPr>
    </w:p>
    <w:p w:rsidR="00F91426" w:rsidRDefault="00707B34">
      <w:pPr>
        <w:jc w:val="both"/>
      </w:pPr>
      <w:r>
        <w:rPr>
          <w:b/>
        </w:rPr>
        <w:t>Artículo 1º.-</w:t>
      </w:r>
      <w:r>
        <w:t xml:space="preserve"> Incorpórase como último párrafo del artículo 189 del Código Procesal Penal  el siguiente: “Excedido el plazo máximo de instrucción, el Juez, de oficio a pedido del indagado, deberá correr la vista dispuesta por el artículo 318. La parte querellante y el agente fiscal deberán expedirse según prescribe el artículo 319, inciso 2).”.</w:t>
      </w:r>
    </w:p>
    <w:p w:rsidR="00F91426" w:rsidRDefault="00F91426">
      <w:pPr>
        <w:jc w:val="both"/>
      </w:pPr>
    </w:p>
    <w:p w:rsidR="00F91426" w:rsidRDefault="00707B34">
      <w:pPr>
        <w:jc w:val="both"/>
      </w:pPr>
      <w:r>
        <w:rPr>
          <w:b/>
        </w:rPr>
        <w:t>Artículo 2º.-</w:t>
      </w:r>
      <w:r>
        <w:t xml:space="preserve"> Modifícase el artículo 309, inciso 6), según sigue: “Vencido el plazo máximo previsto en el artículo 189 y corrida la vista prevista en su último párrafo, no se hubiera producido la requisitoria fiscal de remisión a juicio de la causa dentro del plazo establecido al efecto en el artículo 318.”.</w:t>
      </w:r>
    </w:p>
    <w:p w:rsidR="00F91426" w:rsidRDefault="00F91426">
      <w:pPr>
        <w:jc w:val="both"/>
      </w:pPr>
    </w:p>
    <w:p w:rsidR="00F91426" w:rsidRDefault="00707B34">
      <w:pPr>
        <w:jc w:val="both"/>
      </w:pPr>
      <w:r>
        <w:rPr>
          <w:b/>
        </w:rPr>
        <w:t>Artículo 3º.-</w:t>
      </w:r>
      <w:r>
        <w:t xml:space="preserve"> Agrégase al artículo 292, como último párrafo, el siguiente: “Podrá también denegarse la exención de prisión o excarcelación si al momento de la comisión del hecho el imputado se encontrare exento de prisión, excarcelado o gozare de libertad ambulatoria por aplicación de lo prescripto por los artículos 13, 26 y 76 bis del Código penal y el Juez estimare prima facie que no procederá condena de ejecución condicional.”.</w:t>
      </w:r>
    </w:p>
    <w:p w:rsidR="00F91426" w:rsidRDefault="00F91426">
      <w:pPr>
        <w:jc w:val="both"/>
      </w:pPr>
    </w:p>
    <w:p w:rsidR="00F91426" w:rsidRDefault="00707B34">
      <w:pPr>
        <w:jc w:val="both"/>
      </w:pPr>
      <w:r>
        <w:rPr>
          <w:b/>
        </w:rPr>
        <w:t>Artículo 4º.-</w:t>
      </w:r>
      <w:r>
        <w:t xml:space="preserve"> Modifícase el artículo 318. Supresión del recaudo de procesamiento. Eliminar “...hubiere dispuesto el procesamiento del imputado y...”.</w:t>
      </w:r>
    </w:p>
    <w:p w:rsidR="00F91426" w:rsidRDefault="00F91426">
      <w:pPr>
        <w:jc w:val="both"/>
      </w:pPr>
    </w:p>
    <w:p w:rsidR="00F91426" w:rsidRDefault="00707B34">
      <w:pPr>
        <w:jc w:val="both"/>
      </w:pPr>
      <w:r>
        <w:rPr>
          <w:b/>
        </w:rPr>
        <w:t>Artículo 5º.-</w:t>
      </w:r>
      <w:r>
        <w:t xml:space="preserve"> Agrégase como párrafo segundo del artículo 322 el siguiente: “Cuando el agente fiscal requiera la remisión a juicio sin que el Juez hubiese dispuesto el procesamiento del imputado, la remisión procederá por auto.</w:t>
      </w:r>
    </w:p>
    <w:p w:rsidR="00F91426" w:rsidRDefault="00707B34">
      <w:pPr>
        <w:jc w:val="both"/>
      </w:pPr>
      <w:r>
        <w:t>La resolución podrá ser apelada por el imputado, el Ministerio Público Fiscal y la parte querellante en el término de cinco (5) días.”.</w:t>
      </w:r>
    </w:p>
    <w:p w:rsidR="00F91426" w:rsidRDefault="00F91426">
      <w:pPr>
        <w:jc w:val="both"/>
      </w:pPr>
    </w:p>
    <w:p w:rsidR="00707B34" w:rsidRDefault="00707B34">
      <w:pPr>
        <w:jc w:val="both"/>
      </w:pPr>
      <w:r>
        <w:rPr>
          <w:b/>
        </w:rPr>
        <w:t>Artículo 6º.-</w:t>
      </w:r>
      <w:r>
        <w:t xml:space="preserve"> Comuníquese al Poder Ejecutivo Provincial.</w:t>
      </w:r>
    </w:p>
    <w:sectPr w:rsidR="00707B34" w:rsidSect="005A46F6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F4" w:rsidRDefault="003719F4" w:rsidP="005A46F6">
      <w:r>
        <w:separator/>
      </w:r>
    </w:p>
  </w:endnote>
  <w:endnote w:type="continuationSeparator" w:id="1">
    <w:p w:rsidR="003719F4" w:rsidRDefault="003719F4" w:rsidP="005A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F6" w:rsidRDefault="005A46F6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C73DFE">
        <w:rPr>
          <w:noProof/>
        </w:rPr>
        <w:t>1</w:t>
      </w:r>
    </w:fldSimple>
  </w:p>
  <w:p w:rsidR="005A46F6" w:rsidRDefault="005A46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F4" w:rsidRDefault="003719F4" w:rsidP="005A46F6">
      <w:r>
        <w:separator/>
      </w:r>
    </w:p>
  </w:footnote>
  <w:footnote w:type="continuationSeparator" w:id="1">
    <w:p w:rsidR="003719F4" w:rsidRDefault="003719F4" w:rsidP="005A4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FE" w:rsidRPr="002C3B33" w:rsidRDefault="00C73DF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F8539C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F8539C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C73DFE" w:rsidRPr="002C3B33" w:rsidRDefault="00C73DF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5A46F6" w:rsidRDefault="005A46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F6"/>
    <w:rsid w:val="003719F4"/>
    <w:rsid w:val="005A46F6"/>
    <w:rsid w:val="00707B34"/>
    <w:rsid w:val="00C73DFE"/>
    <w:rsid w:val="00F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26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6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6F6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A46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6F6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Nº 351</dc:title>
  <dc:subject/>
  <dc:creator>MARTIN DALMAZZO</dc:creator>
  <cp:keywords/>
  <cp:lastModifiedBy>Piky</cp:lastModifiedBy>
  <cp:revision>8</cp:revision>
  <cp:lastPrinted>1997-03-07T14:10:00Z</cp:lastPrinted>
  <dcterms:created xsi:type="dcterms:W3CDTF">1997-03-06T14:56:00Z</dcterms:created>
  <dcterms:modified xsi:type="dcterms:W3CDTF">2014-08-11T17:07:00Z</dcterms:modified>
</cp:coreProperties>
</file>